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40" w:lineRule="atLeast"/>
        <w:ind w:right="160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40" w:lineRule="atLeast"/>
        <w:ind w:right="1609"/>
        <w:rPr>
          <w:rFonts w:hint="eastAsia" w:ascii="黑体" w:hAnsi="黑体" w:eastAsia="黑体" w:cs="黑体"/>
          <w:kern w:val="2"/>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40" w:lineRule="atLeast"/>
        <w:ind w:right="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合肥经济学院2024年“风秀杯”轮滑比赛竞赛规程</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40" w:lineRule="atLeast"/>
        <w:ind w:right="1609"/>
        <w:rPr>
          <w:rFonts w:hint="eastAsia" w:ascii="方正小标宋简体" w:hAnsi="方正小标宋简体" w:eastAsia="方正小标宋简体" w:cs="方正小标宋简体"/>
          <w:kern w:val="2"/>
          <w:sz w:val="36"/>
          <w:szCs w:val="36"/>
          <w:lang w:val="en-US" w:eastAsia="zh-CN" w:bidi="ar-SA"/>
        </w:rPr>
      </w:pP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w:t>
      </w:r>
      <w:r>
        <w:rPr>
          <w:rStyle w:val="5"/>
          <w:rFonts w:hint="eastAsia" w:ascii="黑体" w:hAnsi="黑体" w:eastAsia="黑体" w:cs="黑体"/>
          <w:b w:val="0"/>
          <w:bCs w:val="0"/>
          <w:color w:val="000000" w:themeColor="text1"/>
          <w:sz w:val="32"/>
          <w:szCs w:val="32"/>
          <w14:textFill>
            <w14:solidFill>
              <w14:schemeClr w14:val="tx1"/>
            </w14:solidFill>
          </w14:textFill>
        </w:rPr>
        <w:t>活动主题</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阳光运动 增强体质</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主办单位：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合肥经济学院</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承办单位：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基础课教学部、校团委</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协办单位：大学生体育俱乐部联盟、风秀轮滑俱乐部</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三、比赛地点</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高教基地校区：东苑轮滑场</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四、活动对象</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全体在校学生</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五、比赛时间</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高教基地校区：2024年5月25日15点00分</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六、比赛项目</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1.平地式花式轮滑赛</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2.保护气球比赛</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3.轮滑跳高赛</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七、参赛</w:t>
      </w:r>
      <w:r>
        <w:rPr>
          <w:rFonts w:hint="eastAsia" w:ascii="黑体" w:hAnsi="黑体" w:eastAsia="黑体" w:cs="黑体"/>
          <w:b w:val="0"/>
          <w:bCs w:val="0"/>
          <w:color w:val="000000" w:themeColor="text1"/>
          <w:sz w:val="32"/>
          <w:szCs w:val="32"/>
          <w:lang w:val="en-US" w:eastAsia="zh-CN"/>
          <w14:textFill>
            <w14:solidFill>
              <w14:schemeClr w14:val="tx1"/>
            </w14:solidFill>
          </w14:textFill>
        </w:rPr>
        <w:t>办法</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1.报名人数：每个学院人数不限</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2.轮滑鞋自备</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3.参赛人员了解自己的身体状况，确认自己身体健康状况良好，适宜参加该项目比赛并在比赛前购买了“人身意外伤害保险”。（比赛当天将检查保险材料，没有购买将不允参赛）。</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4.运动员需携带身份证明签到参赛（所有参赛队员必须具有第二代身份证，无法提供者，不予允许参加比赛）。</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5.比赛过程中，请尊重裁判判罚，如有异议，可提出申诉，交由裁判长进行判决。</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6.本次赛事运动员应提前15分钟签到，若比赛开始5分钟内点名未到，即视为主动弃权。</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八、比赛规则</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评分方法：</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1.平地式花式轮滑赛：本次平花采取4+1制，参赛选手需选取四项平花动作进行表演，选取动作按平花等级表分数评分。</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保护气球赛：每位参赛选手身上绑有四个气球在限定区域内分批次进行淘汰赛角逐，当自身气球全部被破坏或个数为零则视为淘汰，比赛期间可选择破坏他人气球或是抢夺他人气球，取每批第一名进行最终比拼，决出最终名次。</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轮滑跳高赛：平地跳高这个项目的男子跟女子是分开比赛，女子一般跳高高度是从70厘米起再往上5厘米的增加，男生的起跳高度是从90厘米开始5厘米的增加。每一个高度每个选手只能挑战3次，如果在指定的挑战次数内没有成功，就会直接被淘汰出这个比赛，整个比赛一般会按照每升的高度为一轮，一轮一轮的淘汰下去，决出最终名次。</w:t>
      </w:r>
    </w:p>
    <w:p>
      <w:pPr>
        <w:pStyle w:val="2"/>
        <w:keepNext w:val="0"/>
        <w:keepLines w:val="0"/>
        <w:pageBreakBefore w:val="0"/>
        <w:widowControl/>
        <w:numPr>
          <w:ilvl w:val="0"/>
          <w:numId w:val="1"/>
        </w:numPr>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奖项设置</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平地花式轮滑赛：按各动作累加得分评出前八名</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保护气球赛:按剩余气球个数评一二三名</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轮滑跳高赛：按照跳高最终高度评出前八名</w:t>
      </w:r>
    </w:p>
    <w:p>
      <w:pPr>
        <w:pStyle w:val="2"/>
        <w:keepNext w:val="0"/>
        <w:keepLines w:val="0"/>
        <w:pageBreakBefore w:val="0"/>
        <w:widowControl/>
        <w:numPr>
          <w:ilvl w:val="0"/>
          <w:numId w:val="0"/>
        </w:numPr>
        <w:shd w:val="clear" w:color="auto" w:fill="FFFFFF" w:themeFill="background1"/>
        <w:kinsoku/>
        <w:wordWrap/>
        <w:overflowPunct/>
        <w:topLinePunct w:val="0"/>
        <w:autoSpaceDE/>
        <w:autoSpaceDN/>
        <w:bidi w:val="0"/>
        <w:adjustRightInd/>
        <w:snapToGrid/>
        <w:spacing w:before="0" w:beforeAutospacing="0" w:after="0" w:afterAutospacing="0" w:line="540" w:lineRule="exact"/>
        <w:ind w:left="600" w:hanging="640" w:hanging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十、报名方式</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通过“云运动”APP，赛事管理报名，报名后随即加入比赛QQ群。</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5"/>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十一、联系方式</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未尽事宜，请与风秀轮滑俱乐部联系。</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王思平（风秀轮滑俱乐部）电话 15240181424</w:t>
      </w:r>
    </w:p>
    <w:p>
      <w:pPr>
        <w:pStyle w:val="2"/>
        <w:keepNext w:val="0"/>
        <w:keepLines w:val="0"/>
        <w:pageBreakBefore w:val="0"/>
        <w:widowControl/>
        <w:shd w:val="clear" w:color="auto" w:fill="FFFFFF" w:themeFill="background1"/>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“风秀杯”轮滑比赛QQ群号：858754926</w:t>
      </w:r>
    </w:p>
    <w:p>
      <w:pPr>
        <w:shd w:val="clear" w:fill="FFFFFF" w:themeFill="background1"/>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A253CE-DBB8-4D77-9F77-FBB36E757D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A143B8F-334E-40D1-98A3-12EA800D49B3}"/>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EBEA0B3C-F2D6-4CBF-9E25-585E7CFF49F4}"/>
  </w:font>
  <w:font w:name="方正仿宋_GB2312">
    <w:panose1 w:val="02000000000000000000"/>
    <w:charset w:val="86"/>
    <w:family w:val="auto"/>
    <w:pitch w:val="default"/>
    <w:sig w:usb0="A00002BF" w:usb1="184F6CFA" w:usb2="00000012" w:usb3="00000000" w:csb0="00040001" w:csb1="00000000"/>
    <w:embedRegular r:id="rId4" w:fontKey="{EBBC0AA8-C291-406D-AEF7-8EDBB4C1026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80B9ED"/>
    <w:multiLevelType w:val="singleLevel"/>
    <w:tmpl w:val="A080B9E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ODdhY2NlYmQ0ZjEwNGE1ZGVmOTMyMzMwOTk5MWMifQ=="/>
  </w:docVars>
  <w:rsids>
    <w:rsidRoot w:val="11A4385A"/>
    <w:rsid w:val="11A4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2024-05-14T06:18:00Z</dcterms:created>
  <dc:creator>黑米哥</dc:creator>
  <cp:lastModifiedBy>黑米哥</cp:lastModifiedBy>
  <dcterms:modified xsi:type="dcterms:W3CDTF">2024-05-14T06:19:37Z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5387FC3028EC423A91E0F1F6F2529126_11</vt:lpwstr>
  </property>
</Properties>
</file>